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840" w:firstLine="220" w:firstLineChars="100"/>
      </w:pPr>
      <w:r>
        <w:rPr>
          <w:rFonts w:hint="eastAsia"/>
        </w:rPr>
        <w:t>日期：</w:t>
      </w:r>
      <w:r>
        <w:t>{</w:t>
      </w:r>
      <w:r>
        <w:rPr>
          <w:rFonts w:hint="eastAsia"/>
          <w:lang w:val="en-US"/>
        </w:rPr>
        <w:t>date</w:t>
      </w:r>
      <w:r>
        <w:t>}</w:t>
      </w:r>
      <w:r>
        <w:rPr>
          <w:rFonts w:hint="eastAsia"/>
        </w:rPr>
        <w:t xml:space="preserve"> </w:t>
      </w:r>
      <w:r>
        <w:t xml:space="preserve">                                                 </w:t>
      </w:r>
      <w:r>
        <w:rPr>
          <w:rFonts w:hint="eastAsia"/>
        </w:rPr>
        <w:t>进口冷链食品申报追溯系统</w:t>
      </w:r>
    </w:p>
    <w:p>
      <w:pPr>
        <w:jc w:val="center"/>
        <w:rPr>
          <w:rFonts w:ascii="方正小标宋_GBK" w:eastAsia="方正小标宋_GBK"/>
          <w:sz w:val="28"/>
          <w:szCs w:val="32"/>
        </w:rPr>
      </w:pPr>
      <w:r>
        <w:rPr>
          <w:rFonts w:hint="eastAsia" w:ascii="方正小标宋_GBK" w:eastAsia="方正小标宋_GBK"/>
          <w:sz w:val="28"/>
          <w:szCs w:val="32"/>
        </w:rPr>
        <w:t xml:space="preserve"> </w:t>
      </w:r>
    </w:p>
    <w:p>
      <w:pPr>
        <w:jc w:val="center"/>
        <w:rPr>
          <w:rFonts w:ascii="方正小标宋_GBK" w:eastAsia="方正小标宋_GBK"/>
          <w:sz w:val="28"/>
          <w:szCs w:val="32"/>
        </w:rPr>
      </w:pPr>
      <w:r>
        <w:rPr>
          <w:rFonts w:hint="eastAsia" w:ascii="方正小标宋_GBK" w:eastAsia="方正小标宋_GBK"/>
          <w:sz w:val="28"/>
          <w:szCs w:val="32"/>
        </w:rPr>
        <w:t>镇江市进口冷链食品集中监管仓出仓证明</w:t>
      </w:r>
    </w:p>
    <w:p>
      <w:pPr>
        <w:ind w:right="840"/>
        <w:jc w:val="both"/>
        <w:rPr>
          <w:lang w:val="en-US"/>
        </w:rPr>
      </w:pPr>
      <w:r>
        <w:rPr>
          <w:rFonts w:hint="eastAsia"/>
        </w:rPr>
        <w:t xml:space="preserve"> </w:t>
      </w:r>
      <w:r>
        <w:t xml:space="preserve">                                      </w:t>
      </w:r>
      <w:r>
        <w:rPr>
          <w:rFonts w:hint="eastAsia"/>
          <w:lang w:val="en-US"/>
        </w:rPr>
        <w:t xml:space="preserve">                                         </w:t>
      </w:r>
      <w:r>
        <w:rPr>
          <w:rFonts w:hint="eastAsia"/>
        </w:rPr>
        <w:t>证明编号：</w:t>
      </w:r>
      <w:r>
        <w:rPr>
          <w:rFonts w:hint="eastAsia"/>
          <w:lang w:val="en-US"/>
        </w:rPr>
        <w:t>{proveNumber}</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801"/>
        <w:gridCol w:w="475"/>
        <w:gridCol w:w="1418"/>
        <w:gridCol w:w="1134"/>
        <w:gridCol w:w="2409"/>
        <w:gridCol w:w="709"/>
        <w:gridCol w:w="2835"/>
        <w:gridCol w:w="906"/>
        <w:gridCol w:w="1220"/>
        <w:gridCol w:w="29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476" w:type="dxa"/>
            <w:gridSpan w:val="2"/>
            <w:shd w:val="clear" w:color="auto" w:fill="auto"/>
            <w:vAlign w:val="center"/>
          </w:tcPr>
          <w:p>
            <w:pPr>
              <w:jc w:val="center"/>
            </w:pPr>
            <w:r>
              <w:rPr>
                <w:rFonts w:hint="eastAsia"/>
              </w:rPr>
              <w:t>货物编号</w:t>
            </w:r>
          </w:p>
        </w:tc>
        <w:tc>
          <w:tcPr>
            <w:tcW w:w="14080" w:type="dxa"/>
            <w:gridSpan w:val="9"/>
            <w:shd w:val="clear" w:color="auto" w:fill="auto"/>
            <w:vAlign w:val="center"/>
          </w:tcPr>
          <w:p>
            <w:pPr>
              <w:ind w:right="840"/>
              <w:rPr>
                <w:lang w:val="en-US"/>
              </w:rPr>
            </w:pPr>
            <w:r>
              <w:rPr>
                <w:rFonts w:hint="eastAsia"/>
                <w:lang w:val="en-US"/>
              </w:rPr>
              <w:t>{driverNo}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1476" w:type="dxa"/>
            <w:gridSpan w:val="2"/>
            <w:shd w:val="clear" w:color="auto" w:fill="auto"/>
            <w:vAlign w:val="center"/>
          </w:tcPr>
          <w:p>
            <w:pPr>
              <w:jc w:val="center"/>
            </w:pPr>
            <w:r>
              <w:rPr>
                <w:rFonts w:hint="eastAsia"/>
              </w:rPr>
              <w:t>入库监管仓</w:t>
            </w:r>
          </w:p>
        </w:tc>
        <w:tc>
          <w:tcPr>
            <w:tcW w:w="14080" w:type="dxa"/>
            <w:gridSpan w:val="9"/>
            <w:shd w:val="clear" w:color="auto" w:fill="auto"/>
            <w:vAlign w:val="center"/>
          </w:tcPr>
          <w:p>
            <w:pPr>
              <w:ind w:right="840"/>
              <w:rPr>
                <w:lang w:val="en-US"/>
              </w:rPr>
            </w:pPr>
            <w:r>
              <w:rPr>
                <w:rFonts w:hint="eastAsia"/>
                <w:lang w:val="en-US"/>
              </w:rPr>
              <w:t>{address}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476" w:type="dxa"/>
            <w:gridSpan w:val="2"/>
            <w:shd w:val="clear" w:color="auto" w:fill="auto"/>
            <w:vAlign w:val="center"/>
          </w:tcPr>
          <w:p>
            <w:pPr>
              <w:jc w:val="center"/>
            </w:pPr>
            <w:r>
              <w:rPr>
                <w:rFonts w:hint="eastAsia"/>
              </w:rPr>
              <w:t>入库日期</w:t>
            </w:r>
          </w:p>
        </w:tc>
        <w:tc>
          <w:tcPr>
            <w:tcW w:w="14080" w:type="dxa"/>
            <w:gridSpan w:val="9"/>
            <w:shd w:val="clear" w:color="auto" w:fill="auto"/>
            <w:vAlign w:val="center"/>
          </w:tcPr>
          <w:p>
            <w:pPr>
              <w:ind w:right="840"/>
              <w:jc w:val="both"/>
              <w:rPr>
                <w:lang w:val="en-US"/>
              </w:rPr>
            </w:pPr>
            <w:r>
              <w:rPr>
                <w:rFonts w:hint="eastAsia"/>
                <w:lang w:val="en-US"/>
              </w:rPr>
              <w:t>{putinTime}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476" w:type="dxa"/>
            <w:gridSpan w:val="2"/>
            <w:shd w:val="clear" w:color="auto" w:fill="auto"/>
            <w:vAlign w:val="center"/>
          </w:tcPr>
          <w:p>
            <w:pPr>
              <w:jc w:val="center"/>
            </w:pPr>
            <w:r>
              <w:rPr>
                <w:rFonts w:hint="eastAsia"/>
              </w:rPr>
              <w:t>申报人</w:t>
            </w:r>
          </w:p>
        </w:tc>
        <w:tc>
          <w:tcPr>
            <w:tcW w:w="14080" w:type="dxa"/>
            <w:gridSpan w:val="9"/>
            <w:shd w:val="clear" w:color="auto" w:fill="auto"/>
            <w:vAlign w:val="center"/>
          </w:tcPr>
          <w:p>
            <w:pPr>
              <w:ind w:right="840"/>
              <w:rPr>
                <w:lang w:val="en-US"/>
              </w:rPr>
            </w:pPr>
            <w:r>
              <w:rPr>
                <w:rFonts w:hint="eastAsia"/>
                <w:lang w:val="en-US"/>
              </w:rPr>
              <w:t>{name}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1476" w:type="dxa"/>
            <w:gridSpan w:val="2"/>
            <w:shd w:val="clear" w:color="auto" w:fill="auto"/>
            <w:vAlign w:val="center"/>
          </w:tcPr>
          <w:p>
            <w:pPr>
              <w:jc w:val="center"/>
            </w:pPr>
            <w:r>
              <w:rPr>
                <w:rFonts w:hint="eastAsia"/>
              </w:rPr>
              <w:t>申报时间</w:t>
            </w:r>
          </w:p>
        </w:tc>
        <w:tc>
          <w:tcPr>
            <w:tcW w:w="14080" w:type="dxa"/>
            <w:gridSpan w:val="9"/>
            <w:shd w:val="clear" w:color="auto" w:fill="auto"/>
            <w:vAlign w:val="center"/>
          </w:tcPr>
          <w:p>
            <w:pPr>
              <w:ind w:right="840"/>
              <w:rPr>
                <w:lang w:val="en-US"/>
              </w:rPr>
            </w:pPr>
            <w:r>
              <w:rPr>
                <w:rFonts w:hint="eastAsia"/>
                <w:lang w:val="en-US"/>
              </w:rPr>
              <w:t>{createTime}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15556" w:type="dxa"/>
            <w:gridSpan w:val="11"/>
            <w:shd w:val="clear" w:color="auto" w:fill="auto"/>
            <w:vAlign w:val="center"/>
          </w:tcPr>
          <w:p>
            <w:pPr>
              <w:ind w:right="840" w:firstLine="220" w:firstLineChars="100"/>
            </w:pPr>
            <w:r>
              <w:rPr>
                <w:rFonts w:hint="eastAsia"/>
              </w:rPr>
              <w:t>重要提醒：食品生产经营单位和消费者打开进口冷链食品外包装时需对内包装进行消毒！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shd w:val="clear" w:color="auto" w:fill="auto"/>
            <w:vAlign w:val="center"/>
          </w:tcPr>
          <w:p>
            <w:pPr>
              <w:jc w:val="center"/>
            </w:pPr>
            <w:r>
              <w:rPr>
                <w:rFonts w:hint="eastAsia"/>
              </w:rPr>
              <w:t>序号</w:t>
            </w:r>
          </w:p>
        </w:tc>
        <w:tc>
          <w:tcPr>
            <w:tcW w:w="1276" w:type="dxa"/>
            <w:gridSpan w:val="2"/>
            <w:shd w:val="clear" w:color="auto" w:fill="auto"/>
            <w:vAlign w:val="center"/>
          </w:tcPr>
          <w:p>
            <w:pPr>
              <w:tabs>
                <w:tab w:val="left" w:pos="0"/>
              </w:tabs>
              <w:jc w:val="center"/>
            </w:pPr>
            <w:r>
              <w:rPr>
                <w:rFonts w:hint="eastAsia"/>
              </w:rPr>
              <w:t>商品名称</w:t>
            </w:r>
          </w:p>
        </w:tc>
        <w:tc>
          <w:tcPr>
            <w:tcW w:w="1418" w:type="dxa"/>
            <w:shd w:val="clear" w:color="auto" w:fill="auto"/>
            <w:vAlign w:val="center"/>
          </w:tcPr>
          <w:p>
            <w:pPr>
              <w:jc w:val="center"/>
            </w:pPr>
            <w:r>
              <w:rPr>
                <w:rFonts w:hint="eastAsia"/>
              </w:rPr>
              <w:t>报关单号</w:t>
            </w:r>
          </w:p>
        </w:tc>
        <w:tc>
          <w:tcPr>
            <w:tcW w:w="1134" w:type="dxa"/>
            <w:shd w:val="clear" w:color="auto" w:fill="auto"/>
            <w:vAlign w:val="center"/>
          </w:tcPr>
          <w:p>
            <w:pPr>
              <w:jc w:val="center"/>
            </w:pPr>
            <w:r>
              <w:rPr>
                <w:rFonts w:hint="eastAsia"/>
              </w:rPr>
              <w:t>货主名称</w:t>
            </w:r>
          </w:p>
        </w:tc>
        <w:tc>
          <w:tcPr>
            <w:tcW w:w="2409" w:type="dxa"/>
            <w:shd w:val="clear" w:color="auto" w:fill="auto"/>
            <w:vAlign w:val="center"/>
          </w:tcPr>
          <w:p>
            <w:pPr>
              <w:jc w:val="center"/>
            </w:pPr>
            <w:r>
              <w:rPr>
                <w:rFonts w:hint="eastAsia"/>
              </w:rPr>
              <w:t>社会信用代码</w:t>
            </w:r>
          </w:p>
        </w:tc>
        <w:tc>
          <w:tcPr>
            <w:tcW w:w="709" w:type="dxa"/>
            <w:shd w:val="clear" w:color="auto" w:fill="auto"/>
            <w:vAlign w:val="center"/>
          </w:tcPr>
          <w:p>
            <w:pPr>
              <w:jc w:val="center"/>
            </w:pPr>
            <w:r>
              <w:rPr>
                <w:rFonts w:hint="eastAsia"/>
              </w:rPr>
              <w:t>重量</w:t>
            </w:r>
          </w:p>
        </w:tc>
        <w:tc>
          <w:tcPr>
            <w:tcW w:w="2835" w:type="dxa"/>
            <w:shd w:val="clear" w:color="auto" w:fill="auto"/>
            <w:vAlign w:val="center"/>
          </w:tcPr>
          <w:p>
            <w:pPr>
              <w:jc w:val="center"/>
            </w:pPr>
            <w:r>
              <w:rPr>
                <w:rFonts w:hint="eastAsia"/>
              </w:rPr>
              <w:t>注册号</w:t>
            </w:r>
          </w:p>
        </w:tc>
        <w:tc>
          <w:tcPr>
            <w:tcW w:w="906" w:type="dxa"/>
            <w:shd w:val="clear" w:color="auto" w:fill="auto"/>
            <w:vAlign w:val="center"/>
          </w:tcPr>
          <w:p>
            <w:pPr>
              <w:jc w:val="center"/>
            </w:pPr>
            <w:r>
              <w:rPr>
                <w:rFonts w:hint="eastAsia"/>
              </w:rPr>
              <w:t>原产地</w:t>
            </w:r>
          </w:p>
        </w:tc>
        <w:tc>
          <w:tcPr>
            <w:tcW w:w="1220" w:type="dxa"/>
            <w:shd w:val="clear" w:color="auto" w:fill="auto"/>
            <w:vAlign w:val="center"/>
          </w:tcPr>
          <w:p>
            <w:pPr>
              <w:jc w:val="center"/>
            </w:pPr>
            <w:r>
              <w:rPr>
                <w:rFonts w:hint="eastAsia"/>
              </w:rPr>
              <w:t>生产日期</w:t>
            </w:r>
          </w:p>
        </w:tc>
        <w:tc>
          <w:tcPr>
            <w:tcW w:w="2974" w:type="dxa"/>
            <w:shd w:val="clear" w:color="auto" w:fill="auto"/>
            <w:vAlign w:val="center"/>
          </w:tcPr>
          <w:p>
            <w:pPr>
              <w:jc w:val="center"/>
            </w:pPr>
            <w:r>
              <w:rPr>
                <w:rFonts w:hint="eastAsia"/>
              </w:rPr>
              <w:t>生产批号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shd w:val="clear" w:color="auto" w:fill="auto"/>
          </w:tcPr>
          <w:p>
            <w:pPr>
              <w:pStyle w:val="5"/>
              <w:widowControl/>
              <w:rPr>
                <w:rFonts w:hint="default"/>
                <w:sz w:val="22"/>
              </w:rPr>
            </w:pPr>
            <w:r>
              <w:rPr>
                <w:rFonts w:hint="default" w:ascii="Courier New" w:hAnsi="Courier New" w:cs="Courier New"/>
                <w:color w:val="000000"/>
                <w:sz w:val="18"/>
                <w:szCs w:val="18"/>
              </w:rPr>
              <w:t>{#</w:t>
            </w:r>
            <w:r>
              <w:rPr>
                <w:rFonts w:ascii="Courier New" w:hAnsi="Courier New" w:cs="Courier New"/>
                <w:color w:val="000000"/>
                <w:sz w:val="18"/>
                <w:szCs w:val="18"/>
              </w:rPr>
              <w:t>goods</w:t>
            </w:r>
            <w:r>
              <w:rPr>
                <w:rFonts w:hint="default" w:ascii="Courier New" w:hAnsi="Courier New" w:cs="Courier New"/>
                <w:color w:val="000000"/>
                <w:sz w:val="18"/>
                <w:szCs w:val="18"/>
              </w:rPr>
              <w:t>}</w:t>
            </w:r>
            <w:r>
              <w:rPr>
                <w:rFonts w:ascii="Courier New" w:hAnsi="Courier New" w:cs="Courier New"/>
                <w:color w:val="000000"/>
                <w:sz w:val="18"/>
                <w:szCs w:val="18"/>
              </w:rPr>
              <w:t>{index}</w:t>
            </w:r>
          </w:p>
        </w:tc>
        <w:tc>
          <w:tcPr>
            <w:tcW w:w="1276" w:type="dxa"/>
            <w:gridSpan w:val="2"/>
            <w:shd w:val="clear" w:color="auto" w:fill="auto"/>
          </w:tcPr>
          <w:p>
            <w:pPr>
              <w:pStyle w:val="5"/>
              <w:widowControl/>
              <w:rPr>
                <w:rFonts w:hint="default" w:ascii="Courier New" w:hAnsi="Courier New" w:cs="Courier New"/>
                <w:color w:val="000000"/>
                <w:sz w:val="18"/>
                <w:szCs w:val="18"/>
              </w:rPr>
            </w:pPr>
            <w:r>
              <w:rPr>
                <w:rFonts w:ascii="Courier New" w:hAnsi="Courier New" w:cs="Courier New"/>
                <w:color w:val="000000"/>
                <w:sz w:val="18"/>
                <w:szCs w:val="18"/>
              </w:rPr>
              <w:t>{goodsName}</w:t>
            </w:r>
          </w:p>
        </w:tc>
        <w:tc>
          <w:tcPr>
            <w:tcW w:w="1418" w:type="dxa"/>
            <w:shd w:val="clear" w:color="auto" w:fill="auto"/>
          </w:tcPr>
          <w:p>
            <w:pPr>
              <w:pStyle w:val="5"/>
              <w:widowControl/>
              <w:rPr>
                <w:rFonts w:hint="default"/>
              </w:rPr>
            </w:pPr>
            <w:r>
              <w:rPr>
                <w:rFonts w:ascii="Courier New" w:hAnsi="Courier New" w:cs="Courier New"/>
                <w:color w:val="000000"/>
                <w:sz w:val="18"/>
                <w:szCs w:val="18"/>
              </w:rPr>
              <w:t>{customs}</w:t>
            </w:r>
          </w:p>
        </w:tc>
        <w:tc>
          <w:tcPr>
            <w:tcW w:w="1134" w:type="dxa"/>
            <w:shd w:val="clear" w:color="auto" w:fill="auto"/>
          </w:tcPr>
          <w:p>
            <w:pPr>
              <w:pStyle w:val="5"/>
              <w:widowControl/>
              <w:rPr>
                <w:rFonts w:hint="default"/>
              </w:rPr>
            </w:pPr>
            <w:r>
              <w:rPr>
                <w:rFonts w:ascii="Courier New" w:hAnsi="Courier New" w:cs="Courier New"/>
                <w:color w:val="000000"/>
                <w:sz w:val="18"/>
                <w:szCs w:val="18"/>
              </w:rPr>
              <w:t>{shipper}</w:t>
            </w:r>
          </w:p>
        </w:tc>
        <w:tc>
          <w:tcPr>
            <w:tcW w:w="2409" w:type="dxa"/>
            <w:shd w:val="clear" w:color="auto" w:fill="auto"/>
          </w:tcPr>
          <w:p>
            <w:pPr>
              <w:pStyle w:val="5"/>
              <w:widowControl/>
              <w:rPr>
                <w:rFonts w:hint="default"/>
              </w:rPr>
            </w:pPr>
            <w:r>
              <w:rPr>
                <w:rFonts w:ascii="Courier New" w:hAnsi="Courier New" w:cs="Courier New"/>
                <w:color w:val="000000"/>
                <w:sz w:val="18"/>
                <w:szCs w:val="18"/>
              </w:rPr>
              <w:t>{credit}</w:t>
            </w:r>
          </w:p>
        </w:tc>
        <w:tc>
          <w:tcPr>
            <w:tcW w:w="709" w:type="dxa"/>
            <w:shd w:val="clear" w:color="auto" w:fill="auto"/>
          </w:tcPr>
          <w:p>
            <w:pPr>
              <w:pStyle w:val="5"/>
              <w:widowControl/>
              <w:rPr>
                <w:rFonts w:hint="default" w:ascii="Courier New" w:hAnsi="Courier New" w:cs="Courier New"/>
                <w:color w:val="000000"/>
                <w:sz w:val="18"/>
                <w:szCs w:val="18"/>
              </w:rPr>
            </w:pPr>
            <w:r>
              <w:rPr>
                <w:rFonts w:ascii="Courier New" w:hAnsi="Courier New" w:cs="Courier New"/>
                <w:color w:val="000000"/>
                <w:sz w:val="18"/>
                <w:szCs w:val="18"/>
              </w:rPr>
              <w:t>{weight}</w:t>
            </w:r>
          </w:p>
        </w:tc>
        <w:tc>
          <w:tcPr>
            <w:tcW w:w="2835" w:type="dxa"/>
            <w:shd w:val="clear" w:color="auto" w:fill="auto"/>
          </w:tcPr>
          <w:p>
            <w:pPr>
              <w:pStyle w:val="5"/>
              <w:widowControl/>
              <w:rPr>
                <w:rFonts w:hint="default" w:ascii="Courier New" w:hAnsi="Courier New" w:cs="Courier New"/>
                <w:color w:val="000000"/>
                <w:sz w:val="18"/>
                <w:szCs w:val="18"/>
              </w:rPr>
            </w:pPr>
            <w:r>
              <w:rPr>
                <w:rFonts w:ascii="Courier New" w:hAnsi="Courier New" w:cs="Courier New"/>
                <w:color w:val="000000"/>
                <w:sz w:val="18"/>
                <w:szCs w:val="18"/>
              </w:rPr>
              <w:t>{register}</w:t>
            </w:r>
          </w:p>
        </w:tc>
        <w:tc>
          <w:tcPr>
            <w:tcW w:w="906" w:type="dxa"/>
            <w:shd w:val="clear" w:color="auto" w:fill="auto"/>
          </w:tcPr>
          <w:p>
            <w:pPr>
              <w:pStyle w:val="5"/>
              <w:widowControl/>
              <w:rPr>
                <w:rFonts w:hint="default" w:ascii="Courier New" w:hAnsi="Courier New" w:cs="Courier New"/>
                <w:color w:val="000000"/>
                <w:sz w:val="18"/>
                <w:szCs w:val="18"/>
              </w:rPr>
            </w:pPr>
            <w:r>
              <w:rPr>
                <w:rFonts w:ascii="Courier New" w:hAnsi="Courier New" w:cs="Courier New"/>
                <w:color w:val="000000"/>
                <w:sz w:val="18"/>
                <w:szCs w:val="18"/>
              </w:rPr>
              <w:t>{placeOrigin}</w:t>
            </w:r>
          </w:p>
        </w:tc>
        <w:tc>
          <w:tcPr>
            <w:tcW w:w="1220" w:type="dxa"/>
            <w:shd w:val="clear" w:color="auto" w:fill="auto"/>
          </w:tcPr>
          <w:p>
            <w:pPr>
              <w:pStyle w:val="5"/>
              <w:widowControl/>
              <w:rPr>
                <w:rFonts w:hint="default"/>
              </w:rPr>
            </w:pPr>
            <w:r>
              <w:rPr>
                <w:rFonts w:ascii="Courier New" w:hAnsi="Courier New" w:cs="Courier New"/>
                <w:color w:val="000000"/>
                <w:sz w:val="18"/>
                <w:szCs w:val="18"/>
              </w:rPr>
              <w:t>{productionTime}</w:t>
            </w:r>
          </w:p>
        </w:tc>
        <w:tc>
          <w:tcPr>
            <w:tcW w:w="2974" w:type="dxa"/>
            <w:shd w:val="clear" w:color="auto" w:fill="auto"/>
          </w:tcPr>
          <w:p>
            <w:pPr>
              <w:pStyle w:val="5"/>
              <w:widowControl/>
              <w:rPr>
                <w:rFonts w:hint="default" w:ascii="Courier New" w:hAnsi="Courier New" w:cs="Courier New"/>
                <w:color w:val="000000"/>
                <w:sz w:val="18"/>
                <w:szCs w:val="18"/>
              </w:rPr>
            </w:pPr>
            <w:r>
              <w:rPr>
                <w:rFonts w:ascii="Courier New" w:hAnsi="Courier New" w:cs="Courier New"/>
                <w:color w:val="000000"/>
                <w:sz w:val="18"/>
                <w:szCs w:val="18"/>
              </w:rPr>
              <w:t>{productionNumber}</w:t>
            </w:r>
            <w:r>
              <w:rPr>
                <w:rFonts w:hint="default" w:ascii="Courier New" w:hAnsi="Courier New" w:cs="Courier New"/>
                <w:color w:val="000000"/>
                <w:sz w:val="18"/>
                <w:szCs w:val="18"/>
              </w:rPr>
              <w:t>{/</w:t>
            </w:r>
            <w:r>
              <w:rPr>
                <w:rFonts w:ascii="Courier New" w:hAnsi="Courier New" w:cs="Courier New"/>
                <w:color w:val="000000"/>
                <w:sz w:val="18"/>
                <w:szCs w:val="18"/>
              </w:rPr>
              <w:t>goods</w:t>
            </w:r>
            <w:r>
              <w:rPr>
                <w:rFonts w:hint="default" w:ascii="Courier New" w:hAnsi="Courier New" w:cs="Courier New"/>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7621" w:type="dxa"/>
            <w:gridSpan w:val="7"/>
            <w:shd w:val="clear" w:color="auto" w:fill="auto"/>
          </w:tcPr>
          <w:p>
            <w:pPr>
              <w:ind w:right="840"/>
              <w:jc w:val="center"/>
            </w:pPr>
            <w:r>
              <w:rPr>
                <w:rFonts w:hint="eastAsia"/>
              </w:rPr>
              <w:t>消毒证明</w:t>
            </w:r>
          </w:p>
        </w:tc>
        <w:tc>
          <w:tcPr>
            <w:tcW w:w="7935" w:type="dxa"/>
            <w:gridSpan w:val="4"/>
            <w:shd w:val="clear" w:color="auto" w:fill="auto"/>
          </w:tcPr>
          <w:p>
            <w:pPr>
              <w:ind w:right="840"/>
              <w:jc w:val="center"/>
            </w:pPr>
            <w:r>
              <w:rPr>
                <w:rFonts w:hint="eastAsia"/>
              </w:rPr>
              <w:t>核酸检测证明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5" w:hRule="atLeast"/>
          <w:jc w:val="center"/>
        </w:trPr>
        <w:tc>
          <w:tcPr>
            <w:tcW w:w="7621" w:type="dxa"/>
            <w:gridSpan w:val="7"/>
            <w:shd w:val="clear" w:color="auto" w:fill="auto"/>
          </w:tcPr>
          <w:p>
            <w:pPr>
              <w:ind w:right="840"/>
            </w:pPr>
          </w:p>
          <w:p>
            <w:pPr>
              <w:ind w:right="840"/>
            </w:pPr>
          </w:p>
          <w:p>
            <w:pPr>
              <w:ind w:right="840"/>
            </w:pPr>
            <w:r>
              <w:rPr>
                <w:rFonts w:hint="eastAsia"/>
              </w:rPr>
              <w:t>消毒机构：</w:t>
            </w:r>
          </w:p>
          <w:p/>
          <w:p>
            <w:pPr>
              <w:ind w:right="840"/>
              <w:rPr>
                <w:lang w:val="en-US"/>
              </w:rPr>
            </w:pPr>
            <w:r>
              <w:rPr>
                <w:rFonts w:hint="eastAsia"/>
              </w:rPr>
              <w:t>消毒时间：</w:t>
            </w:r>
            <w:r>
              <w:rPr>
                <w:rFonts w:hint="eastAsia"/>
                <w:lang w:val="en-US"/>
              </w:rPr>
              <w:t>{disinfectTime}</w:t>
            </w:r>
          </w:p>
          <w:p>
            <w:pPr>
              <w:ind w:right="840"/>
            </w:pPr>
          </w:p>
          <w:p>
            <w:pPr>
              <w:ind w:right="840"/>
            </w:pPr>
            <w:r>
              <w:rPr>
                <w:rFonts w:hint="eastAsia"/>
              </w:rPr>
              <w:t>消毒结果：</w:t>
            </w:r>
            <w:bookmarkStart w:id="0" w:name="_GoBack"/>
            <w:bookmarkEnd w:id="0"/>
            <w:r>
              <w:rPr>
                <w:rFonts w:hint="eastAsia"/>
                <w:lang w:val="en-US"/>
              </w:rPr>
              <w:t>{disinfectResult}</w:t>
            </w:r>
          </w:p>
          <w:p>
            <w:pPr>
              <w:ind w:right="840" w:firstLine="2200" w:firstLineChars="1000"/>
              <w:jc w:val="right"/>
            </w:pPr>
            <w:r>
              <w:rPr>
                <w:rFonts w:hint="eastAsia"/>
              </w:rPr>
              <w:t>（消毒机构盖章）</w:t>
            </w:r>
          </w:p>
          <w:p>
            <w:pPr>
              <w:ind w:right="840"/>
              <w:rPr>
                <w:lang w:val="en-US"/>
              </w:rPr>
            </w:pPr>
          </w:p>
        </w:tc>
        <w:tc>
          <w:tcPr>
            <w:tcW w:w="7935" w:type="dxa"/>
            <w:gridSpan w:val="4"/>
            <w:shd w:val="clear" w:color="auto" w:fill="auto"/>
          </w:tcPr>
          <w:p>
            <w:pPr>
              <w:ind w:right="840"/>
            </w:pPr>
          </w:p>
          <w:p>
            <w:pPr>
              <w:ind w:right="840"/>
            </w:pPr>
          </w:p>
          <w:p>
            <w:pPr>
              <w:ind w:right="840"/>
            </w:pPr>
            <w:r>
              <w:rPr>
                <w:rFonts w:hint="eastAsia"/>
              </w:rPr>
              <w:t>检测机构：</w:t>
            </w:r>
          </w:p>
          <w:p>
            <w:pPr>
              <w:ind w:right="840"/>
            </w:pPr>
          </w:p>
          <w:p>
            <w:pPr>
              <w:ind w:right="840"/>
              <w:rPr>
                <w:lang w:val="en-US"/>
              </w:rPr>
            </w:pPr>
            <w:r>
              <w:rPr>
                <w:rFonts w:hint="eastAsia"/>
              </w:rPr>
              <w:t>检测时间：</w:t>
            </w:r>
            <w:r>
              <w:rPr>
                <w:rFonts w:hint="eastAsia"/>
                <w:lang w:val="en-US"/>
              </w:rPr>
              <w:t>{checkTime}</w:t>
            </w:r>
          </w:p>
          <w:p>
            <w:pPr>
              <w:ind w:right="840"/>
            </w:pPr>
          </w:p>
          <w:p>
            <w:pPr>
              <w:ind w:right="840"/>
            </w:pPr>
            <w:r>
              <w:rPr>
                <w:rFonts w:hint="eastAsia"/>
              </w:rPr>
              <w:t>检测结果：</w:t>
            </w:r>
            <w:r>
              <w:rPr>
                <w:rFonts w:hint="eastAsia"/>
                <w:lang w:val="en-US"/>
              </w:rPr>
              <w:t>{checkResult}</w:t>
            </w:r>
          </w:p>
          <w:p>
            <w:pPr>
              <w:ind w:right="840"/>
              <w:jc w:val="right"/>
            </w:pPr>
            <w:r>
              <w:rPr>
                <w:rFonts w:hint="eastAsia"/>
              </w:rPr>
              <w:t>（核酸检测机构盖章）</w:t>
            </w:r>
          </w:p>
        </w:tc>
      </w:tr>
    </w:tbl>
    <w:p>
      <w:pPr>
        <w:ind w:right="840"/>
        <w:jc w:val="center"/>
        <w:rPr>
          <w:sz w:val="24"/>
          <w:szCs w:val="24"/>
        </w:rPr>
      </w:pPr>
    </w:p>
    <w:p/>
    <w:p/>
    <w:sectPr>
      <w:type w:val="continuous"/>
      <w:pgSz w:w="16840" w:h="11910" w:orient="landscape"/>
      <w:pgMar w:top="980" w:right="500" w:bottom="280" w:left="10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auto"/>
    <w:pitch w:val="default"/>
    <w:sig w:usb0="80000287" w:usb1="28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cumentProtection w:enforcement="0"/>
  <w:defaultTabStop w:val="720"/>
  <w:drawingGridHorizontalSpacing w:val="110"/>
  <w:noPunctuationKerning w:val="1"/>
  <w:characterSpacingControl w:val="doNotCompress"/>
  <w:compat>
    <w:ulTrailSpace/>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3E3"/>
    <w:rsid w:val="007D23E3"/>
    <w:rsid w:val="009E2B5D"/>
    <w:rsid w:val="01495A93"/>
    <w:rsid w:val="024B00F5"/>
    <w:rsid w:val="02FC51A2"/>
    <w:rsid w:val="11F22B6A"/>
    <w:rsid w:val="12893CC0"/>
    <w:rsid w:val="12B37E87"/>
    <w:rsid w:val="13036BCF"/>
    <w:rsid w:val="13E0060F"/>
    <w:rsid w:val="17ED6838"/>
    <w:rsid w:val="1AE879F8"/>
    <w:rsid w:val="24D5563B"/>
    <w:rsid w:val="252D3814"/>
    <w:rsid w:val="28C5726A"/>
    <w:rsid w:val="2C351041"/>
    <w:rsid w:val="36CC292D"/>
    <w:rsid w:val="37141EF6"/>
    <w:rsid w:val="3AD715BC"/>
    <w:rsid w:val="3BB9380C"/>
    <w:rsid w:val="3BD1672C"/>
    <w:rsid w:val="416C00A9"/>
    <w:rsid w:val="434D6C78"/>
    <w:rsid w:val="4F9C06E5"/>
    <w:rsid w:val="536469FF"/>
    <w:rsid w:val="60070242"/>
    <w:rsid w:val="68B0230A"/>
    <w:rsid w:val="748A21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1"/>
    <w:rPr>
      <w:b/>
      <w:bCs/>
      <w:sz w:val="52"/>
      <w:szCs w:val="52"/>
    </w:rPr>
  </w:style>
  <w:style w:type="paragraph" w:styleId="3">
    <w:name w:val="footer"/>
    <w:basedOn w:val="1"/>
    <w:qFormat/>
    <w:uiPriority w:val="0"/>
    <w:pPr>
      <w:tabs>
        <w:tab w:val="center" w:pos="4153"/>
        <w:tab w:val="right" w:pos="8306"/>
      </w:tabs>
      <w:snapToGrid w:val="0"/>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cs="Times New Roman"/>
      <w:sz w:val="24"/>
      <w:szCs w:val="24"/>
      <w:lang w:val="en-US" w:bidi="ar-SA"/>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64</Words>
  <Characters>366</Characters>
  <Lines>3</Lines>
  <Paragraphs>1</Paragraphs>
  <TotalTime>0</TotalTime>
  <ScaleCrop>false</ScaleCrop>
  <LinksUpToDate>false</LinksUpToDate>
  <CharactersWithSpaces>429</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2020-04-21T01:34:00Z</dcterms:created>
  <dc:creator>zxs</dc:creator>
  <cp:lastModifiedBy>♡温馨</cp:lastModifiedBy>
  <cp:lastPrinted>2020-05-07T07:07:00Z</cp:lastPrinted>
  <dcterms:modified xsi:type="dcterms:W3CDTF">2020-12-04T03:36:32Z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LastSaved">
    <vt:filetime>2020-04-21T00:00:00Z</vt:filetime>
  </property>
  <property fmtid="{D5CDD505-2E9C-101B-9397-08002B2CF9AE}" pid="4" name="KSOProductBuildVer">
    <vt:lpwstr>2052-11.1.0.10132</vt:lpwstr>
  </property>
</Properties>
</file>